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64" w:rsidRPr="002D5464" w:rsidRDefault="002D5464" w:rsidP="002D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64">
        <w:rPr>
          <w:rFonts w:ascii="Arial" w:eastAsia="Times New Roman" w:hAnsi="Arial" w:cs="Arial"/>
          <w:b/>
          <w:bCs/>
          <w:color w:val="800000"/>
          <w:sz w:val="24"/>
          <w:szCs w:val="24"/>
        </w:rPr>
        <w:t>У.Број:</w:t>
      </w:r>
      <w:r w:rsidRPr="002D5464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2D5464">
        <w:rPr>
          <w:rFonts w:ascii="Arial" w:eastAsia="Times New Roman" w:hAnsi="Arial" w:cs="Arial"/>
          <w:sz w:val="24"/>
          <w:szCs w:val="24"/>
        </w:rPr>
        <w:t>37/2001-0-0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b/>
          <w:bCs/>
          <w:color w:val="800000"/>
          <w:sz w:val="24"/>
          <w:szCs w:val="24"/>
        </w:rPr>
        <w:t>Дата на Донесување:</w:t>
      </w:r>
      <w:r w:rsidRPr="002D5464">
        <w:rPr>
          <w:rFonts w:ascii="Arial" w:eastAsia="Times New Roman" w:hAnsi="Arial" w:cs="Arial"/>
          <w:sz w:val="24"/>
          <w:szCs w:val="24"/>
        </w:rPr>
        <w:t xml:space="preserve"> 06/06/2001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color w:val="800000"/>
          <w:sz w:val="20"/>
          <w:szCs w:val="20"/>
        </w:rPr>
        <w:t>Вовед</w:t>
      </w:r>
    </w:p>
    <w:p w:rsidR="002D5464" w:rsidRPr="002D5464" w:rsidRDefault="002D5464" w:rsidP="002D54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MAC C Swiss 852" w:eastAsia="Times New Roman" w:hAnsi="MAC C Swiss 852" w:cs="Times New Roman"/>
          <w:sz w:val="24"/>
          <w:szCs w:val="24"/>
        </w:rPr>
        <w:t xml:space="preserve">Ustavniot sud na Republika Makedonija, vrz osnova na člen 110 od Ustavot na Republika Makedonija i člen 70 stav 1 alineja 1 od Delovnikot na Ustavniot sud na Republika Makedonija ("Služben vesnik na RM" br.70/92), na sednicata održana na 6 juni 2001 godina, donese </w:t>
      </w:r>
    </w:p>
    <w:p w:rsidR="002D5464" w:rsidRPr="002D5464" w:rsidRDefault="002D5464" w:rsidP="002D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464" w:rsidRPr="002D5464" w:rsidRDefault="002D5464" w:rsidP="002D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464">
        <w:rPr>
          <w:rFonts w:ascii="Arial" w:eastAsia="Times New Roman" w:hAnsi="Arial" w:cs="Arial"/>
          <w:b/>
          <w:bCs/>
          <w:color w:val="800000"/>
          <w:sz w:val="36"/>
          <w:szCs w:val="36"/>
        </w:rPr>
        <w:t>О Д Л У К А</w:t>
      </w:r>
    </w:p>
    <w:p w:rsidR="002D5464" w:rsidRPr="002D5464" w:rsidRDefault="002D5464" w:rsidP="002D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color w:val="800000"/>
          <w:sz w:val="20"/>
          <w:szCs w:val="20"/>
        </w:rPr>
        <w:t>Текст</w:t>
      </w:r>
    </w:p>
    <w:p w:rsidR="002D5464" w:rsidRPr="002D5464" w:rsidRDefault="002D5464" w:rsidP="002D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64">
        <w:rPr>
          <w:rFonts w:ascii="Arial" w:eastAsia="Times New Roman" w:hAnsi="Arial" w:cs="Arial"/>
          <w:sz w:val="24"/>
          <w:szCs w:val="24"/>
        </w:rPr>
        <w:t>1. СЕ УКИНУВА член 9 став 2 од Законот за здравствено осигурување ("Службен весник на Република Македонија" бр.25/2000 и 34/2000), во деловите "основните здравствени услуги од став 1 на овој член" и "стандардите и нормативите за".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>2. Оваа одлука произведува правно дејство од денот на објавувањето во "Службен весник на Република Македонија".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>3. Уставниот суд на Република Македонија, на иницијатива на Петре Киревски од Скопје, со Решение У.бр.37/2001 од 25 април 2001 година поведе постапка за оценување уставноста на деловите од законската одредба означени во точката 1 од ова решение, затоа што се постави прашањето за нивната согласност со член 34 од Уставот.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>Собранието на Република Македонија, како доносител на законската одредба, не достави одговор на наводите содржани во Решението за поведување на постапката.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>4. На седницата Судот утврди дека според член 9 став 2 од Законот "Фондот со општ акт поблиску ги определува основните здравствени услуги од став 1 на овој член, начинот на остварувањето на правата на здравствени услуги, како и стандардите и нормативите за спроведување на здравствената заштита, на кој министерот за здравство дава согласност".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>Од изнесената законска одредба, според мислењето на Судот, покрај другото произлегува дека Фондот ги определува обемот на правата од сферата на основните здравствени услуги, како и стандардите и нормативите односно квалитетот и количината на здравствената заштита.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 xml:space="preserve">5. Во член 34 од Уставот се определува дека граѓаните имаат право на социјална </w:t>
      </w:r>
      <w:r w:rsidRPr="002D5464">
        <w:rPr>
          <w:rFonts w:ascii="Arial" w:eastAsia="Times New Roman" w:hAnsi="Arial" w:cs="Arial"/>
          <w:sz w:val="24"/>
          <w:szCs w:val="24"/>
        </w:rPr>
        <w:lastRenderedPageBreak/>
        <w:t>сигурност и социјално осигурување, а во тие рамки и на здравствена заштита и здравствено осигурување, утврдени со закон и со колективен договор.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>Со оглед на тоа што означените делови од законската одредба, според мислењето на Судот, предвидуваат Фондот да ги определува обемот на правата од сферата на основните здравствени услуги, како и стандардите и нормативите односно квалитетот и количината на здравствената заштита, Судот утврди дека таквото овластување за Фондот излегува надвор од уставните рамки со закон и со колективен договор да се уредуваат правата на граѓаните, поради што одлучи како во точката 1 од оваа одлука.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>6. Оваа одлука Судот ја донесе со мнозинство гласови во состав од претседателот на Судот д-р Тодор Џунов и судиите Бахри Исљами, д-р Никола Крлески, Олга Лазова, д-р Стојмен Михајловски, д-р Милан Недков, д-р Јован Проевски, Бесим Селими и д-р Јосиф Талевски.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 xml:space="preserve">У.бр.37/2001 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 xml:space="preserve">6 јуни 2001 година 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 xml:space="preserve">С к о п ј е 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 xml:space="preserve">лк 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 xml:space="preserve">ПРЕТСЕДАТЕЛ 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 xml:space="preserve">на Уставниот суд на Република 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>Македонија</w:t>
      </w:r>
      <w:r w:rsidRPr="002D5464">
        <w:rPr>
          <w:rFonts w:ascii="Times New Roman" w:eastAsia="Times New Roman" w:hAnsi="Times New Roman" w:cs="Times New Roman"/>
          <w:sz w:val="24"/>
          <w:szCs w:val="24"/>
        </w:rPr>
        <w:br/>
      </w:r>
      <w:r w:rsidRPr="002D5464">
        <w:rPr>
          <w:rFonts w:ascii="Arial" w:eastAsia="Times New Roman" w:hAnsi="Arial" w:cs="Arial"/>
          <w:sz w:val="24"/>
          <w:szCs w:val="24"/>
        </w:rPr>
        <w:t xml:space="preserve">д-р Тодор Џунов </w:t>
      </w:r>
    </w:p>
    <w:p w:rsidR="00C6597C" w:rsidRDefault="00C6597C"/>
    <w:sectPr w:rsidR="00C6597C" w:rsidSect="00C65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 85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5464"/>
    <w:rsid w:val="002D5464"/>
    <w:rsid w:val="00C6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MSI-Laptop</dc:creator>
  <cp:keywords/>
  <dc:description/>
  <cp:lastModifiedBy>MSI-Laptop</cp:lastModifiedBy>
  <cp:revision>3</cp:revision>
  <dcterms:created xsi:type="dcterms:W3CDTF">2012-01-11T11:15:00Z</dcterms:created>
  <dcterms:modified xsi:type="dcterms:W3CDTF">2012-01-11T11:15:00Z</dcterms:modified>
</cp:coreProperties>
</file>